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07B8" w14:textId="77777777" w:rsidR="007A5F42" w:rsidRDefault="00AA4693">
      <w:pPr>
        <w:spacing w:after="0" w:line="259" w:lineRule="auto"/>
        <w:ind w:left="79"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730A4D8" wp14:editId="4030B29C">
            <wp:extent cx="838095" cy="113333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d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A2D">
        <w:rPr>
          <w:sz w:val="28"/>
        </w:rPr>
        <w:t xml:space="preserve"> </w:t>
      </w:r>
    </w:p>
    <w:p w14:paraId="103A0DB7" w14:textId="77777777" w:rsidR="00AA4693" w:rsidRDefault="00AA4693">
      <w:pPr>
        <w:spacing w:after="0" w:line="259" w:lineRule="auto"/>
        <w:ind w:left="79" w:firstLine="0"/>
        <w:jc w:val="center"/>
      </w:pPr>
    </w:p>
    <w:p w14:paraId="1E2CE03A" w14:textId="77777777" w:rsidR="007A5F42" w:rsidRPr="00AA4693" w:rsidRDefault="00187A2D">
      <w:pPr>
        <w:spacing w:after="0" w:line="259" w:lineRule="auto"/>
        <w:ind w:left="22"/>
        <w:jc w:val="center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  <w:sz w:val="28"/>
        </w:rPr>
        <w:t xml:space="preserve">PADI REGIONAL MARKETING (EMEA) </w:t>
      </w:r>
    </w:p>
    <w:p w14:paraId="3AA2D422" w14:textId="77777777" w:rsidR="007A5F42" w:rsidRPr="00AA4693" w:rsidRDefault="00187A2D" w:rsidP="00AA4693">
      <w:pPr>
        <w:spacing w:after="0" w:line="240" w:lineRule="auto"/>
        <w:ind w:left="22" w:right="8"/>
        <w:jc w:val="center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  <w:sz w:val="28"/>
        </w:rPr>
        <w:t xml:space="preserve">Job Description </w:t>
      </w:r>
    </w:p>
    <w:p w14:paraId="13B0E5A2" w14:textId="77777777" w:rsidR="007A5F42" w:rsidRPr="00AA4693" w:rsidRDefault="00187A2D" w:rsidP="00AA4693">
      <w:pPr>
        <w:spacing w:after="0" w:line="240" w:lineRule="auto"/>
        <w:ind w:left="-31" w:right="-45" w:firstLine="0"/>
        <w:jc w:val="center"/>
        <w:rPr>
          <w:rFonts w:asciiTheme="minorHAnsi" w:hAnsiTheme="minorHAnsi" w:cstheme="minorHAnsi"/>
        </w:rPr>
      </w:pPr>
      <w:r w:rsidRPr="00AA4693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2740D0BB" wp14:editId="7C946966">
                <wp:extent cx="6219444" cy="7620"/>
                <wp:effectExtent l="0" t="0" r="0" b="0"/>
                <wp:docPr id="2341" name="Group 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7620"/>
                          <a:chOff x="0" y="0"/>
                          <a:chExt cx="6219444" cy="7620"/>
                        </a:xfrm>
                      </wpg:grpSpPr>
                      <wps:wsp>
                        <wps:cNvPr id="3302" name="Shape 3302"/>
                        <wps:cNvSpPr/>
                        <wps:spPr>
                          <a:xfrm>
                            <a:off x="0" y="0"/>
                            <a:ext cx="6219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444" h="9144">
                                <a:moveTo>
                                  <a:pt x="0" y="0"/>
                                </a:moveTo>
                                <a:lnTo>
                                  <a:pt x="6219444" y="0"/>
                                </a:lnTo>
                                <a:lnTo>
                                  <a:pt x="6219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CD3D5" id="Group 2341" o:spid="_x0000_s1026" style="width:489.7pt;height:.6pt;mso-position-horizontal-relative:char;mso-position-vertical-relative:line" coordsize="621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">
                <v:shape id="Shape 3302" o:spid="_x0000_s1027" style="position:absolute;width:62194;height:91;visibility:visible;mso-wrap-style:square;v-text-anchor:top" coordsize="6219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Kz8IA&#10;AADdAAAADwAAAGRycy9kb3ducmV2LnhtbESPX2vCMBTF3wW/Q7jC3mwyizI6o4yBMNA96Nb3S3Jt&#10;i81N10St334RBB8P58+Ps1wPrhUX6kPjWcNrpkAQG28brjT8/mymbyBCRLbYeiYNNwqwXo1HSyys&#10;v/KeLodYiTTCoUANdYxdIWUwNTkMme+Ik3f0vcOYZF9J2+M1jbtWzpRaSIcNJ0KNHX3WZE6Hs0uQ&#10;7UKZody6v1w2uC/nO/qmoPXLZPh4BxFpiM/wo/1lNeS5msH9TX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krPwgAAAN0AAAAPAAAAAAAAAAAAAAAAAJgCAABkcnMvZG93&#10;bnJldi54bWxQSwUGAAAAAAQABAD1AAAAhwMAAAAA&#10;" path="m,l6219444,r,9144l,9144,,e" fillcolor="black" stroked="f" strokeweight="0">
                  <v:stroke miterlimit="83231f" joinstyle="miter"/>
                  <v:path arrowok="t" textboxrect="0,0,6219444,9144"/>
                </v:shape>
                <w10:anchorlock/>
              </v:group>
            </w:pict>
          </mc:Fallback>
        </mc:AlternateContent>
      </w:r>
      <w:r w:rsidRPr="00AA4693">
        <w:rPr>
          <w:rFonts w:asciiTheme="minorHAnsi" w:hAnsiTheme="minorHAnsi" w:cstheme="minorHAnsi"/>
          <w:sz w:val="28"/>
        </w:rPr>
        <w:t xml:space="preserve"> </w:t>
      </w:r>
    </w:p>
    <w:p w14:paraId="0466440F" w14:textId="77777777" w:rsidR="00AA4693" w:rsidRDefault="00187A2D" w:rsidP="00AA4693">
      <w:pPr>
        <w:spacing w:after="302" w:line="240" w:lineRule="auto"/>
        <w:ind w:left="0" w:firstLine="0"/>
        <w:rPr>
          <w:rFonts w:asciiTheme="minorHAnsi" w:hAnsiTheme="minorHAnsi" w:cstheme="minorHAnsi"/>
          <w:sz w:val="12"/>
        </w:rPr>
      </w:pPr>
      <w:r w:rsidRPr="00AA4693">
        <w:rPr>
          <w:rFonts w:asciiTheme="minorHAnsi" w:hAnsiTheme="minorHAnsi" w:cstheme="minorHAnsi"/>
          <w:sz w:val="12"/>
        </w:rPr>
        <w:t xml:space="preserve"> </w:t>
      </w:r>
    </w:p>
    <w:p w14:paraId="624D9C82" w14:textId="77777777" w:rsidR="007A5F42" w:rsidRPr="00AA4693" w:rsidRDefault="00187A2D" w:rsidP="00B85934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  <w:sz w:val="24"/>
        </w:rPr>
        <w:t xml:space="preserve">Job Title:  </w:t>
      </w:r>
      <w:r w:rsidRPr="00AA4693">
        <w:rPr>
          <w:rFonts w:asciiTheme="minorHAnsi" w:hAnsiTheme="minorHAnsi" w:cstheme="minorHAnsi"/>
          <w:sz w:val="24"/>
        </w:rPr>
        <w:tab/>
        <w:t xml:space="preserve"> </w:t>
      </w:r>
      <w:r w:rsidRPr="00AA4693">
        <w:rPr>
          <w:rFonts w:asciiTheme="minorHAnsi" w:hAnsiTheme="minorHAnsi" w:cstheme="minorHAnsi"/>
          <w:sz w:val="24"/>
        </w:rPr>
        <w:tab/>
        <w:t xml:space="preserve">Marketing Executive </w:t>
      </w:r>
    </w:p>
    <w:p w14:paraId="567A15BF" w14:textId="77777777" w:rsidR="007A5F42" w:rsidRPr="00AA4693" w:rsidRDefault="00187A2D" w:rsidP="00B85934">
      <w:pPr>
        <w:tabs>
          <w:tab w:val="center" w:pos="3095"/>
        </w:tabs>
        <w:spacing w:after="0" w:line="240" w:lineRule="auto"/>
        <w:ind w:left="-15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  <w:sz w:val="24"/>
        </w:rPr>
        <w:t xml:space="preserve">Department:   </w:t>
      </w:r>
      <w:r w:rsidRPr="00AA4693">
        <w:rPr>
          <w:rFonts w:asciiTheme="minorHAnsi" w:hAnsiTheme="minorHAnsi" w:cstheme="minorHAnsi"/>
          <w:sz w:val="24"/>
        </w:rPr>
        <w:tab/>
      </w:r>
      <w:r w:rsidR="00194A5D">
        <w:rPr>
          <w:rFonts w:asciiTheme="minorHAnsi" w:hAnsiTheme="minorHAnsi" w:cstheme="minorHAnsi"/>
          <w:sz w:val="24"/>
        </w:rPr>
        <w:t xml:space="preserve">            EMEA </w:t>
      </w:r>
      <w:r w:rsidRPr="00AA4693">
        <w:rPr>
          <w:rFonts w:asciiTheme="minorHAnsi" w:hAnsiTheme="minorHAnsi" w:cstheme="minorHAnsi"/>
          <w:sz w:val="24"/>
        </w:rPr>
        <w:t xml:space="preserve">Regional Marketing </w:t>
      </w:r>
    </w:p>
    <w:p w14:paraId="24A11728" w14:textId="77777777" w:rsidR="007A5F42" w:rsidRPr="00AA4693" w:rsidRDefault="00187A2D" w:rsidP="00B85934">
      <w:pPr>
        <w:tabs>
          <w:tab w:val="center" w:pos="1434"/>
          <w:tab w:val="center" w:pos="3557"/>
        </w:tabs>
        <w:spacing w:after="0" w:line="240" w:lineRule="auto"/>
        <w:ind w:left="-15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  <w:sz w:val="24"/>
        </w:rPr>
        <w:t xml:space="preserve">Reports To:  </w:t>
      </w:r>
      <w:r w:rsidRPr="00AA4693">
        <w:rPr>
          <w:rFonts w:asciiTheme="minorHAnsi" w:hAnsiTheme="minorHAnsi" w:cstheme="minorHAnsi"/>
          <w:sz w:val="24"/>
        </w:rPr>
        <w:tab/>
        <w:t xml:space="preserve"> </w:t>
      </w:r>
      <w:r w:rsidRPr="00AA4693">
        <w:rPr>
          <w:rFonts w:asciiTheme="minorHAnsi" w:hAnsiTheme="minorHAnsi" w:cstheme="minorHAnsi"/>
          <w:sz w:val="24"/>
        </w:rPr>
        <w:tab/>
      </w:r>
      <w:r w:rsidR="00194A5D">
        <w:rPr>
          <w:rFonts w:asciiTheme="minorHAnsi" w:hAnsiTheme="minorHAnsi" w:cstheme="minorHAnsi"/>
          <w:sz w:val="24"/>
        </w:rPr>
        <w:t xml:space="preserve">           EMEA </w:t>
      </w:r>
      <w:r w:rsidRPr="00AA4693">
        <w:rPr>
          <w:rFonts w:asciiTheme="minorHAnsi" w:hAnsiTheme="minorHAnsi" w:cstheme="minorHAnsi"/>
          <w:sz w:val="24"/>
        </w:rPr>
        <w:t xml:space="preserve">Regional Marketing Manager </w:t>
      </w:r>
    </w:p>
    <w:p w14:paraId="53021A0B" w14:textId="333BE7CA" w:rsidR="007A5F42" w:rsidRDefault="00B85934" w:rsidP="00B85934">
      <w:pPr>
        <w:tabs>
          <w:tab w:val="center" w:pos="1433"/>
          <w:tab w:val="center" w:pos="2851"/>
        </w:tabs>
        <w:spacing w:after="0" w:line="240" w:lineRule="auto"/>
        <w:ind w:left="-15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                           </w:t>
      </w:r>
    </w:p>
    <w:p w14:paraId="12AE00E6" w14:textId="77777777" w:rsidR="00194A5D" w:rsidRPr="00AA4693" w:rsidRDefault="00194A5D" w:rsidP="00B85934">
      <w:pPr>
        <w:tabs>
          <w:tab w:val="center" w:pos="1433"/>
          <w:tab w:val="center" w:pos="2851"/>
        </w:tabs>
        <w:spacing w:after="0" w:line="240" w:lineRule="auto"/>
        <w:ind w:left="-1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Location:</w:t>
      </w:r>
      <w:r>
        <w:rPr>
          <w:rFonts w:asciiTheme="minorHAnsi" w:hAnsiTheme="minorHAnsi" w:cstheme="minorHAnsi"/>
          <w:sz w:val="24"/>
        </w:rPr>
        <w:tab/>
        <w:t xml:space="preserve">            </w:t>
      </w:r>
      <w:r>
        <w:rPr>
          <w:rFonts w:asciiTheme="minorHAnsi" w:hAnsiTheme="minorHAnsi" w:cstheme="minorHAnsi"/>
          <w:sz w:val="24"/>
        </w:rPr>
        <w:tab/>
        <w:t xml:space="preserve"> Bristol, UK (NB: This role is </w:t>
      </w:r>
      <w:r w:rsidRPr="00194A5D">
        <w:rPr>
          <w:rFonts w:asciiTheme="minorHAnsi" w:hAnsiTheme="minorHAnsi" w:cstheme="minorHAnsi"/>
          <w:b/>
          <w:sz w:val="24"/>
        </w:rPr>
        <w:t>not</w:t>
      </w:r>
      <w:r>
        <w:rPr>
          <w:rFonts w:asciiTheme="minorHAnsi" w:hAnsiTheme="minorHAnsi" w:cstheme="minorHAnsi"/>
          <w:sz w:val="24"/>
        </w:rPr>
        <w:t xml:space="preserve"> suitable for fully remote working)</w:t>
      </w:r>
    </w:p>
    <w:p w14:paraId="3865366C" w14:textId="77777777" w:rsidR="007A5F42" w:rsidRPr="00AA4693" w:rsidRDefault="00187A2D" w:rsidP="00B85934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  <w:sz w:val="12"/>
        </w:rPr>
        <w:t xml:space="preserve"> </w:t>
      </w:r>
      <w:r w:rsidRPr="00AA4693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649C7B98" wp14:editId="623E54B4">
                <wp:extent cx="6219444" cy="7620"/>
                <wp:effectExtent l="0" t="0" r="0" b="0"/>
                <wp:docPr id="2342" name="Group 2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7620"/>
                          <a:chOff x="0" y="0"/>
                          <a:chExt cx="6219444" cy="7620"/>
                        </a:xfrm>
                      </wpg:grpSpPr>
                      <wps:wsp>
                        <wps:cNvPr id="3303" name="Shape 3303"/>
                        <wps:cNvSpPr/>
                        <wps:spPr>
                          <a:xfrm>
                            <a:off x="0" y="0"/>
                            <a:ext cx="6219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9444" h="9144">
                                <a:moveTo>
                                  <a:pt x="0" y="0"/>
                                </a:moveTo>
                                <a:lnTo>
                                  <a:pt x="6219444" y="0"/>
                                </a:lnTo>
                                <a:lnTo>
                                  <a:pt x="6219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D6EC0" id="Group 2342" o:spid="_x0000_s1026" style="width:489.7pt;height:.6pt;mso-position-horizontal-relative:char;mso-position-vertical-relative:line" coordsize="6219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">
                <v:shape id="Shape 3303" o:spid="_x0000_s1027" style="position:absolute;width:62194;height:91;visibility:visible;mso-wrap-style:square;v-text-anchor:top" coordsize="6219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vVMAA&#10;AADdAAAADwAAAGRycy9kb3ducmV2LnhtbESPS4vCMBSF9wP+h3AFd2OiRZFqFBkYENSFr/2lubbF&#10;5qY2Ueu/N4Lg8nAeH2e2aG0l7tT40rGGQV+BIM6cKTnXcDz8/05A+IBssHJMGp7kYTHv/MwwNe7B&#10;O7rvQy7iCPsUNRQh1KmUPivIou+7mjh6Z9dYDFE2uTQNPuK4reRQqbG0WHIkFFjTX0HZZX+zEbIe&#10;q6w9re01kSXuTqMNbclr3eu2yymIQG34hj/tldGQJCqB95v4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bvVMAAAADdAAAADwAAAAAAAAAAAAAAAACYAgAAZHJzL2Rvd25y&#10;ZXYueG1sUEsFBgAAAAAEAAQA9QAAAIUDAAAAAA==&#10;" path="m,l6219444,r,9144l,9144,,e" fillcolor="black" stroked="f" strokeweight="0">
                  <v:stroke miterlimit="83231f" joinstyle="miter"/>
                  <v:path arrowok="t" textboxrect="0,0,6219444,9144"/>
                </v:shape>
                <w10:anchorlock/>
              </v:group>
            </w:pict>
          </mc:Fallback>
        </mc:AlternateContent>
      </w:r>
    </w:p>
    <w:p w14:paraId="1DE58FEC" w14:textId="77777777" w:rsidR="007A5F42" w:rsidRPr="00AA4693" w:rsidRDefault="00187A2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 </w:t>
      </w:r>
    </w:p>
    <w:p w14:paraId="0ACF1D8A" w14:textId="77777777" w:rsidR="007A5F42" w:rsidRPr="00AA4693" w:rsidRDefault="00187A2D">
      <w:pPr>
        <w:spacing w:line="263" w:lineRule="auto"/>
        <w:ind w:left="-5"/>
        <w:rPr>
          <w:rFonts w:asciiTheme="minorHAnsi" w:hAnsiTheme="minorHAnsi" w:cstheme="minorHAnsi"/>
          <w:b/>
        </w:rPr>
      </w:pPr>
      <w:r w:rsidRPr="00AA4693">
        <w:rPr>
          <w:rFonts w:asciiTheme="minorHAnsi" w:hAnsiTheme="minorHAnsi" w:cstheme="minorHAnsi"/>
          <w:b/>
        </w:rPr>
        <w:t xml:space="preserve">SUMMARY  </w:t>
      </w:r>
    </w:p>
    <w:p w14:paraId="46ACF194" w14:textId="77777777" w:rsidR="007A5F42" w:rsidRPr="00AA4693" w:rsidRDefault="00187A2D" w:rsidP="00AA4693">
      <w:pPr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Responsible for working directly with PADI Members to drive customer engagement, brand loyalty and </w:t>
      </w:r>
    </w:p>
    <w:p w14:paraId="73BC8850" w14:textId="77777777" w:rsidR="007A5F42" w:rsidRPr="00AA4693" w:rsidRDefault="00187A2D" w:rsidP="00AA4693">
      <w:pPr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marketing campaigns to encourage certification growth in the EMEA market. Responsibilities include </w:t>
      </w:r>
    </w:p>
    <w:p w14:paraId="22C66531" w14:textId="77777777" w:rsidR="007A5F42" w:rsidRPr="00AA4693" w:rsidRDefault="00187A2D" w:rsidP="00AA4693">
      <w:pPr>
        <w:spacing w:after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assisting PADI Members with their marketing and business development initiatives, evaluating effectiveness </w:t>
      </w:r>
    </w:p>
    <w:p w14:paraId="3024D3A8" w14:textId="77777777" w:rsidR="007A5F42" w:rsidRPr="00AA4693" w:rsidRDefault="00187A2D" w:rsidP="00AA4693">
      <w:pPr>
        <w:spacing w:after="0" w:line="261" w:lineRule="auto"/>
        <w:ind w:left="-15" w:right="-15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of the member’s current marketing campaigns or programs, recommend changes to improve online </w:t>
      </w:r>
      <w:r w:rsidR="00AA4693">
        <w:rPr>
          <w:rFonts w:asciiTheme="minorHAnsi" w:hAnsiTheme="minorHAnsi" w:cstheme="minorHAnsi"/>
        </w:rPr>
        <w:t>p</w:t>
      </w:r>
      <w:r w:rsidRPr="00AA4693">
        <w:rPr>
          <w:rFonts w:asciiTheme="minorHAnsi" w:hAnsiTheme="minorHAnsi" w:cstheme="minorHAnsi"/>
        </w:rPr>
        <w:t>resence</w:t>
      </w:r>
      <w:r w:rsidR="00AA4693">
        <w:rPr>
          <w:rFonts w:asciiTheme="minorHAnsi" w:hAnsiTheme="minorHAnsi" w:cstheme="minorHAnsi"/>
        </w:rPr>
        <w:t xml:space="preserve"> </w:t>
      </w:r>
      <w:r w:rsidRPr="00AA4693">
        <w:rPr>
          <w:rFonts w:asciiTheme="minorHAnsi" w:hAnsiTheme="minorHAnsi" w:cstheme="minorHAnsi"/>
        </w:rPr>
        <w:t xml:space="preserve">and performance, identify successful consumer trends and market opportunities that affect certification growth. </w:t>
      </w:r>
    </w:p>
    <w:p w14:paraId="0FD8991E" w14:textId="77777777" w:rsidR="007A5F42" w:rsidRPr="00AA4693" w:rsidRDefault="00187A2D" w:rsidP="00AA4693">
      <w:pPr>
        <w:spacing w:after="5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 </w:t>
      </w:r>
    </w:p>
    <w:p w14:paraId="0376D983" w14:textId="5DC27DF0" w:rsidR="007A5F42" w:rsidRDefault="00187A2D" w:rsidP="00AA4693">
      <w:pPr>
        <w:spacing w:after="0" w:line="259" w:lineRule="auto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>Support</w:t>
      </w:r>
      <w:r w:rsidR="0031111E">
        <w:rPr>
          <w:rFonts w:asciiTheme="minorHAnsi" w:hAnsiTheme="minorHAnsi" w:cstheme="minorHAnsi"/>
        </w:rPr>
        <w:t xml:space="preserve"> the PADI Pillars of change:</w:t>
      </w:r>
    </w:p>
    <w:p w14:paraId="01832041" w14:textId="77777777" w:rsidR="00B85934" w:rsidRPr="00AA4693" w:rsidRDefault="00B85934" w:rsidP="00AA4693">
      <w:pPr>
        <w:spacing w:after="0" w:line="259" w:lineRule="auto"/>
        <w:rPr>
          <w:rFonts w:asciiTheme="minorHAnsi" w:hAnsiTheme="minorHAnsi" w:cstheme="minorHAnsi"/>
        </w:rPr>
      </w:pPr>
    </w:p>
    <w:p w14:paraId="4AEC89BF" w14:textId="31E659C7" w:rsidR="0031111E" w:rsidRPr="0031111E" w:rsidRDefault="0031111E" w:rsidP="0031111E">
      <w:pPr>
        <w:pStyle w:val="ListParagraph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</w:rPr>
      </w:pPr>
      <w:r w:rsidRPr="0031111E">
        <w:rPr>
          <w:rFonts w:asciiTheme="minorHAnsi" w:hAnsiTheme="minorHAnsi" w:cstheme="minorHAnsi"/>
        </w:rPr>
        <w:t>Ocean Conservation: Empower our community to take conservation action for global impact</w:t>
      </w:r>
    </w:p>
    <w:p w14:paraId="01E39530" w14:textId="6D0F03AD" w:rsidR="0031111E" w:rsidRPr="0031111E" w:rsidRDefault="0031111E" w:rsidP="0031111E">
      <w:pPr>
        <w:pStyle w:val="ListParagraph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</w:rPr>
      </w:pPr>
      <w:r w:rsidRPr="0031111E">
        <w:rPr>
          <w:rFonts w:asciiTheme="minorHAnsi" w:hAnsiTheme="minorHAnsi" w:cstheme="minorHAnsi"/>
        </w:rPr>
        <w:t>Industry Sustainability: Reduce the global environmental footprint of the dive industry</w:t>
      </w:r>
    </w:p>
    <w:p w14:paraId="61FF14CE" w14:textId="740D02A0" w:rsidR="0031111E" w:rsidRPr="0031111E" w:rsidRDefault="0031111E" w:rsidP="0031111E">
      <w:pPr>
        <w:pStyle w:val="ListParagraph"/>
        <w:numPr>
          <w:ilvl w:val="0"/>
          <w:numId w:val="5"/>
        </w:numPr>
        <w:spacing w:after="0" w:line="259" w:lineRule="auto"/>
        <w:rPr>
          <w:rFonts w:asciiTheme="minorHAnsi" w:hAnsiTheme="minorHAnsi" w:cstheme="minorHAnsi"/>
        </w:rPr>
      </w:pPr>
      <w:r w:rsidRPr="0031111E">
        <w:rPr>
          <w:rFonts w:asciiTheme="minorHAnsi" w:hAnsiTheme="minorHAnsi" w:cstheme="minorHAnsi"/>
        </w:rPr>
        <w:t>People &amp; Humanity: Foster diversity and inclusion in the dive industry and support local communities</w:t>
      </w:r>
    </w:p>
    <w:p w14:paraId="4D91855B" w14:textId="77777777" w:rsidR="0031111E" w:rsidRDefault="0031111E" w:rsidP="0031111E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1220A438" w14:textId="28C6C6C2" w:rsidR="00B85934" w:rsidRDefault="0031111E" w:rsidP="0031111E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1111E">
        <w:rPr>
          <w:rFonts w:asciiTheme="minorHAnsi" w:hAnsiTheme="minorHAnsi" w:cstheme="minorHAnsi"/>
        </w:rPr>
        <w:t>One of the most significant ways we can honour our legacy and give back to current and future generations is to do our part to operate the PADI® organization responsibly, support a sustainable dive industry and protect the ocean on which all life depends.</w:t>
      </w:r>
      <w:r>
        <w:rPr>
          <w:rFonts w:asciiTheme="minorHAnsi" w:hAnsiTheme="minorHAnsi" w:cstheme="minorHAnsi"/>
        </w:rPr>
        <w:t xml:space="preserve"> </w:t>
      </w:r>
      <w:r w:rsidRPr="0031111E">
        <w:rPr>
          <w:rFonts w:asciiTheme="minorHAnsi" w:hAnsiTheme="minorHAnsi" w:cstheme="minorHAnsi"/>
        </w:rPr>
        <w:t>The PADI Pillars of Change are reflective of PADI’s core brand values and the commitments we hold for the betterment of people and planet. Actively pursuing a course of action to address ocean challenges by engaging local communities is critical for achieving balance between humanity and natur</w:t>
      </w:r>
      <w:r>
        <w:rPr>
          <w:rFonts w:asciiTheme="minorHAnsi" w:hAnsiTheme="minorHAnsi" w:cstheme="minorHAnsi"/>
        </w:rPr>
        <w:t xml:space="preserve">e. </w:t>
      </w:r>
    </w:p>
    <w:p w14:paraId="0948B6CD" w14:textId="77777777" w:rsidR="007A5F42" w:rsidRPr="00AA4693" w:rsidRDefault="00187A2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 </w:t>
      </w:r>
    </w:p>
    <w:p w14:paraId="45998604" w14:textId="77777777" w:rsidR="007A5F42" w:rsidRPr="00AA4693" w:rsidRDefault="00187A2D">
      <w:pPr>
        <w:spacing w:line="263" w:lineRule="auto"/>
        <w:ind w:left="-5"/>
        <w:rPr>
          <w:rFonts w:asciiTheme="minorHAnsi" w:hAnsiTheme="minorHAnsi" w:cstheme="minorHAnsi"/>
          <w:b/>
        </w:rPr>
      </w:pPr>
      <w:r w:rsidRPr="00AA4693">
        <w:rPr>
          <w:rFonts w:asciiTheme="minorHAnsi" w:hAnsiTheme="minorHAnsi" w:cstheme="minorHAnsi"/>
          <w:b/>
        </w:rPr>
        <w:t xml:space="preserve">ESSENTIAL DUTIES AND RESPONSIBILITIES </w:t>
      </w:r>
    </w:p>
    <w:p w14:paraId="2DB717BD" w14:textId="77777777" w:rsidR="007A5F42" w:rsidRPr="00AA4693" w:rsidRDefault="00187A2D">
      <w:pPr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To include the following (duties will be reviewed regularly and new duties may be assigned):  </w:t>
      </w:r>
    </w:p>
    <w:p w14:paraId="64168C5E" w14:textId="77777777" w:rsidR="007A5F42" w:rsidRPr="00AA4693" w:rsidRDefault="00187A2D" w:rsidP="00AA4693">
      <w:pPr>
        <w:spacing w:after="5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  </w:t>
      </w:r>
    </w:p>
    <w:p w14:paraId="04ECF22C" w14:textId="23205AB2" w:rsidR="0098583F" w:rsidRPr="00790D4A" w:rsidRDefault="0098583F" w:rsidP="0098583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90D4A">
        <w:rPr>
          <w:rFonts w:asciiTheme="minorHAnsi" w:hAnsiTheme="minorHAnsi" w:cstheme="minorHAnsi"/>
        </w:rPr>
        <w:t xml:space="preserve">Focus on driving </w:t>
      </w:r>
      <w:r>
        <w:rPr>
          <w:rFonts w:asciiTheme="minorHAnsi" w:hAnsiTheme="minorHAnsi" w:cstheme="minorHAnsi"/>
        </w:rPr>
        <w:t xml:space="preserve">awareness and </w:t>
      </w:r>
      <w:r w:rsidRPr="00790D4A">
        <w:rPr>
          <w:rFonts w:asciiTheme="minorHAnsi" w:hAnsiTheme="minorHAnsi" w:cstheme="minorHAnsi"/>
        </w:rPr>
        <w:t xml:space="preserve">demand for domestic or outbound tourism markets as directed by the Marketing Manager. </w:t>
      </w:r>
    </w:p>
    <w:p w14:paraId="61EEF9DA" w14:textId="420C01F7" w:rsidR="00790D4A" w:rsidRDefault="00790D4A" w:rsidP="00790D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90D4A">
        <w:rPr>
          <w:rFonts w:asciiTheme="minorHAnsi" w:hAnsiTheme="minorHAnsi" w:cstheme="minorHAnsi"/>
        </w:rPr>
        <w:t>Provide marketing support to PADI Territory Directors, Regional Managers and Regional Training Consultants to strategically grow and retain PADI retail and resort members through prescriptive business</w:t>
      </w:r>
      <w:r w:rsidR="00D93A7F">
        <w:rPr>
          <w:rFonts w:asciiTheme="minorHAnsi" w:hAnsiTheme="minorHAnsi" w:cstheme="minorHAnsi"/>
        </w:rPr>
        <w:t xml:space="preserve">, </w:t>
      </w:r>
      <w:r w:rsidR="0098583F">
        <w:rPr>
          <w:rFonts w:asciiTheme="minorHAnsi" w:hAnsiTheme="minorHAnsi" w:cstheme="minorHAnsi"/>
        </w:rPr>
        <w:t>training,</w:t>
      </w:r>
      <w:r w:rsidR="00D93A7F">
        <w:rPr>
          <w:rFonts w:asciiTheme="minorHAnsi" w:hAnsiTheme="minorHAnsi" w:cstheme="minorHAnsi"/>
        </w:rPr>
        <w:t xml:space="preserve"> and</w:t>
      </w:r>
      <w:r w:rsidRPr="00790D4A">
        <w:rPr>
          <w:rFonts w:asciiTheme="minorHAnsi" w:hAnsiTheme="minorHAnsi" w:cstheme="minorHAnsi"/>
        </w:rPr>
        <w:t xml:space="preserve"> marketing support.</w:t>
      </w:r>
    </w:p>
    <w:p w14:paraId="5FE0648C" w14:textId="5A29FB40" w:rsidR="00790D4A" w:rsidRPr="00AA4693" w:rsidRDefault="00790D4A" w:rsidP="00790D4A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lastRenderedPageBreak/>
        <w:t>Collaborate closely with the PADI Global Marketing team</w:t>
      </w:r>
      <w:r>
        <w:rPr>
          <w:rFonts w:asciiTheme="minorHAnsi" w:hAnsiTheme="minorHAnsi" w:cstheme="minorHAnsi"/>
        </w:rPr>
        <w:t xml:space="preserve"> to deliver consumer marketing campaigns at a regional level in priority EMEA markets, online and offline, to drive diver acquisition and continued education certifications. </w:t>
      </w:r>
    </w:p>
    <w:p w14:paraId="0663FF4E" w14:textId="1FD094F6" w:rsidR="00790D4A" w:rsidRDefault="00790D4A" w:rsidP="00790D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90D4A">
        <w:rPr>
          <w:rFonts w:asciiTheme="minorHAnsi" w:hAnsiTheme="minorHAnsi" w:cstheme="minorHAnsi"/>
        </w:rPr>
        <w:t xml:space="preserve">Produce and communicate member marketing resources that support business goals, </w:t>
      </w:r>
      <w:proofErr w:type="gramStart"/>
      <w:r w:rsidRPr="00790D4A">
        <w:rPr>
          <w:rFonts w:asciiTheme="minorHAnsi" w:hAnsiTheme="minorHAnsi" w:cstheme="minorHAnsi"/>
        </w:rPr>
        <w:t>including:</w:t>
      </w:r>
      <w:proofErr w:type="gramEnd"/>
      <w:r w:rsidRPr="00790D4A">
        <w:rPr>
          <w:rFonts w:asciiTheme="minorHAnsi" w:hAnsiTheme="minorHAnsi" w:cstheme="minorHAnsi"/>
        </w:rPr>
        <w:t xml:space="preserve"> Marketing Toolkits, Precision Marketing consultations, </w:t>
      </w:r>
      <w:r>
        <w:rPr>
          <w:rFonts w:asciiTheme="minorHAnsi" w:hAnsiTheme="minorHAnsi" w:cstheme="minorHAnsi"/>
        </w:rPr>
        <w:t xml:space="preserve">Live </w:t>
      </w:r>
      <w:r w:rsidRPr="00790D4A">
        <w:rPr>
          <w:rFonts w:asciiTheme="minorHAnsi" w:hAnsiTheme="minorHAnsi" w:cstheme="minorHAnsi"/>
        </w:rPr>
        <w:t xml:space="preserve">Webinars and </w:t>
      </w:r>
      <w:r>
        <w:rPr>
          <w:rFonts w:asciiTheme="minorHAnsi" w:hAnsiTheme="minorHAnsi" w:cstheme="minorHAnsi"/>
        </w:rPr>
        <w:t>‘how to’ guides.</w:t>
      </w:r>
    </w:p>
    <w:p w14:paraId="7414D746" w14:textId="3B54971E" w:rsidR="00790D4A" w:rsidRDefault="00790D4A" w:rsidP="00790D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Source and manage </w:t>
      </w:r>
      <w:r w:rsidRPr="00790D4A">
        <w:rPr>
          <w:rFonts w:asciiTheme="minorHAnsi" w:hAnsiTheme="minorHAnsi" w:cstheme="minorHAnsi"/>
        </w:rPr>
        <w:t xml:space="preserve">regional </w:t>
      </w:r>
      <w:r>
        <w:rPr>
          <w:rFonts w:asciiTheme="minorHAnsi" w:hAnsiTheme="minorHAnsi" w:cstheme="minorHAnsi"/>
        </w:rPr>
        <w:t xml:space="preserve">marketing </w:t>
      </w:r>
      <w:r w:rsidRPr="00790D4A">
        <w:rPr>
          <w:rFonts w:asciiTheme="minorHAnsi" w:hAnsiTheme="minorHAnsi" w:cstheme="minorHAnsi"/>
        </w:rPr>
        <w:t xml:space="preserve">partnerships to drive </w:t>
      </w:r>
      <w:r>
        <w:rPr>
          <w:rFonts w:asciiTheme="minorHAnsi" w:hAnsiTheme="minorHAnsi" w:cstheme="minorHAnsi"/>
        </w:rPr>
        <w:t xml:space="preserve">brand awareness and diver acquisition </w:t>
      </w:r>
      <w:r w:rsidRPr="00790D4A">
        <w:rPr>
          <w:rFonts w:asciiTheme="minorHAnsi" w:hAnsiTheme="minorHAnsi" w:cstheme="minorHAnsi"/>
        </w:rPr>
        <w:t>in priority markets</w:t>
      </w:r>
      <w:r>
        <w:rPr>
          <w:rFonts w:asciiTheme="minorHAnsi" w:hAnsiTheme="minorHAnsi" w:cstheme="minorHAnsi"/>
        </w:rPr>
        <w:t>.</w:t>
      </w:r>
    </w:p>
    <w:p w14:paraId="6CA30C07" w14:textId="5115FA88" w:rsidR="00790D4A" w:rsidRDefault="00790D4A" w:rsidP="00790D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90D4A">
        <w:rPr>
          <w:rFonts w:asciiTheme="minorHAnsi" w:hAnsiTheme="minorHAnsi" w:cstheme="minorHAnsi"/>
        </w:rPr>
        <w:t xml:space="preserve">Collaborate with the Events Project Manager to </w:t>
      </w:r>
      <w:r>
        <w:rPr>
          <w:rFonts w:asciiTheme="minorHAnsi" w:hAnsiTheme="minorHAnsi" w:cstheme="minorHAnsi"/>
        </w:rPr>
        <w:t>support</w:t>
      </w:r>
      <w:r w:rsidRPr="00790D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region dive industry shows and marketing </w:t>
      </w:r>
      <w:r w:rsidRPr="00790D4A">
        <w:rPr>
          <w:rFonts w:asciiTheme="minorHAnsi" w:hAnsiTheme="minorHAnsi" w:cstheme="minorHAnsi"/>
        </w:rPr>
        <w:t>events</w:t>
      </w:r>
      <w:r w:rsidR="00D93A7F">
        <w:rPr>
          <w:rFonts w:asciiTheme="minorHAnsi" w:hAnsiTheme="minorHAnsi" w:cstheme="minorHAnsi"/>
        </w:rPr>
        <w:t>.</w:t>
      </w:r>
    </w:p>
    <w:p w14:paraId="2DA11E6E" w14:textId="324F6F28" w:rsidR="00790D4A" w:rsidRDefault="00790D4A" w:rsidP="00790D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790D4A">
        <w:rPr>
          <w:rFonts w:asciiTheme="minorHAnsi" w:hAnsiTheme="minorHAnsi" w:cstheme="minorHAnsi"/>
        </w:rPr>
        <w:t xml:space="preserve">Provide expertise and hands on support regarding sales promotions, consumer promotions, materials, and promotional presentation materials, sales </w:t>
      </w:r>
      <w:proofErr w:type="gramStart"/>
      <w:r w:rsidRPr="00790D4A">
        <w:rPr>
          <w:rFonts w:asciiTheme="minorHAnsi" w:hAnsiTheme="minorHAnsi" w:cstheme="minorHAnsi"/>
        </w:rPr>
        <w:t>collateral</w:t>
      </w:r>
      <w:proofErr w:type="gramEnd"/>
      <w:r w:rsidRPr="00790D4A">
        <w:rPr>
          <w:rFonts w:asciiTheme="minorHAnsi" w:hAnsiTheme="minorHAnsi" w:cstheme="minorHAnsi"/>
        </w:rPr>
        <w:t xml:space="preserve"> and sales aides and to assist with PADI Member related KPIs including but not limited to: PADI Membership renewal, insurance, PADI Travel, PADI Club and PADI Gear</w:t>
      </w:r>
      <w:r>
        <w:rPr>
          <w:rFonts w:asciiTheme="minorHAnsi" w:hAnsiTheme="minorHAnsi" w:cstheme="minorHAnsi"/>
        </w:rPr>
        <w:t>.</w:t>
      </w:r>
    </w:p>
    <w:p w14:paraId="244B3F23" w14:textId="1EC19F35" w:rsidR="00790D4A" w:rsidRDefault="00790D4A" w:rsidP="00790D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Partner with the PADI </w:t>
      </w:r>
      <w:proofErr w:type="gramStart"/>
      <w:r>
        <w:rPr>
          <w:rFonts w:asciiTheme="minorHAnsi" w:hAnsiTheme="minorHAnsi" w:cstheme="minorHAnsi"/>
        </w:rPr>
        <w:t>Social Media</w:t>
      </w:r>
      <w:proofErr w:type="gramEnd"/>
      <w:r w:rsidR="0098583F">
        <w:rPr>
          <w:rFonts w:asciiTheme="minorHAnsi" w:hAnsiTheme="minorHAnsi" w:cstheme="minorHAnsi"/>
        </w:rPr>
        <w:t>, Editorial</w:t>
      </w:r>
      <w:r>
        <w:rPr>
          <w:rFonts w:asciiTheme="minorHAnsi" w:hAnsiTheme="minorHAnsi" w:cstheme="minorHAnsi"/>
        </w:rPr>
        <w:t xml:space="preserve"> and Public Relations Teams to source and secure EMEA content for strategic</w:t>
      </w:r>
      <w:r w:rsidR="0098583F">
        <w:rPr>
          <w:rFonts w:asciiTheme="minorHAnsi" w:hAnsiTheme="minorHAnsi" w:cstheme="minorHAnsi"/>
        </w:rPr>
        <w:t xml:space="preserve"> communications</w:t>
      </w:r>
      <w:r>
        <w:rPr>
          <w:rFonts w:asciiTheme="minorHAnsi" w:hAnsiTheme="minorHAnsi" w:cstheme="minorHAnsi"/>
        </w:rPr>
        <w:t xml:space="preserve"> opportunities</w:t>
      </w:r>
      <w:r w:rsidR="0098583F">
        <w:rPr>
          <w:rFonts w:asciiTheme="minorHAnsi" w:hAnsiTheme="minorHAnsi" w:cstheme="minorHAnsi"/>
        </w:rPr>
        <w:t>.</w:t>
      </w:r>
    </w:p>
    <w:p w14:paraId="696CC5FB" w14:textId="77777777" w:rsidR="0098583F" w:rsidRDefault="00D93A7F" w:rsidP="0098583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</w:t>
      </w:r>
      <w:r w:rsidR="0098583F">
        <w:rPr>
          <w:rFonts w:asciiTheme="minorHAnsi" w:hAnsiTheme="minorHAnsi" w:cstheme="minorHAnsi"/>
        </w:rPr>
        <w:t xml:space="preserve"> PADI EMEA’s marketing translations process with our network of translators across: French, Spanish, German, Italian, Dutch, Polish and Arabic.</w:t>
      </w:r>
    </w:p>
    <w:p w14:paraId="3C4AEEAE" w14:textId="77777777" w:rsidR="0098583F" w:rsidRDefault="00187A2D" w:rsidP="0098583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583F">
        <w:rPr>
          <w:rFonts w:asciiTheme="minorHAnsi" w:hAnsiTheme="minorHAnsi" w:cstheme="minorHAnsi"/>
        </w:rPr>
        <w:t xml:space="preserve">Have a solid understanding of and be able to communicate PADI products, </w:t>
      </w:r>
      <w:r w:rsidR="00B86BFE" w:rsidRPr="0098583F">
        <w:rPr>
          <w:rFonts w:asciiTheme="minorHAnsi" w:hAnsiTheme="minorHAnsi" w:cstheme="minorHAnsi"/>
        </w:rPr>
        <w:t>services,</w:t>
      </w:r>
      <w:r w:rsidRPr="0098583F">
        <w:rPr>
          <w:rFonts w:asciiTheme="minorHAnsi" w:hAnsiTheme="minorHAnsi" w:cstheme="minorHAnsi"/>
        </w:rPr>
        <w:t xml:space="preserve"> and </w:t>
      </w:r>
      <w:r w:rsidR="0031111E" w:rsidRPr="0098583F">
        <w:rPr>
          <w:rFonts w:asciiTheme="minorHAnsi" w:hAnsiTheme="minorHAnsi" w:cstheme="minorHAnsi"/>
        </w:rPr>
        <w:t>programs</w:t>
      </w:r>
      <w:r w:rsidRPr="0098583F">
        <w:rPr>
          <w:rFonts w:asciiTheme="minorHAnsi" w:hAnsiTheme="minorHAnsi" w:cstheme="minorHAnsi"/>
        </w:rPr>
        <w:t xml:space="preserve">.  </w:t>
      </w:r>
    </w:p>
    <w:p w14:paraId="340F5327" w14:textId="77777777" w:rsidR="0098583F" w:rsidRDefault="00153E02" w:rsidP="0098583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583F">
        <w:rPr>
          <w:rFonts w:asciiTheme="minorHAnsi" w:hAnsiTheme="minorHAnsi" w:cstheme="minorHAnsi"/>
        </w:rPr>
        <w:t>Stay on top of</w:t>
      </w:r>
      <w:r w:rsidR="00187A2D" w:rsidRPr="0098583F">
        <w:rPr>
          <w:rFonts w:asciiTheme="minorHAnsi" w:hAnsiTheme="minorHAnsi" w:cstheme="minorHAnsi"/>
        </w:rPr>
        <w:t xml:space="preserve"> dive and travel indust</w:t>
      </w:r>
      <w:r w:rsidR="00AA4693" w:rsidRPr="0098583F">
        <w:rPr>
          <w:rFonts w:asciiTheme="minorHAnsi" w:hAnsiTheme="minorHAnsi" w:cstheme="minorHAnsi"/>
        </w:rPr>
        <w:t xml:space="preserve">ry trends within </w:t>
      </w:r>
      <w:r w:rsidRPr="0098583F">
        <w:rPr>
          <w:rFonts w:asciiTheme="minorHAnsi" w:hAnsiTheme="minorHAnsi" w:cstheme="minorHAnsi"/>
        </w:rPr>
        <w:t xml:space="preserve">the </w:t>
      </w:r>
      <w:r w:rsidR="00AA4693" w:rsidRPr="0098583F">
        <w:rPr>
          <w:rFonts w:asciiTheme="minorHAnsi" w:hAnsiTheme="minorHAnsi" w:cstheme="minorHAnsi"/>
        </w:rPr>
        <w:t>EMEA</w:t>
      </w:r>
      <w:r w:rsidR="00187A2D" w:rsidRPr="0098583F">
        <w:rPr>
          <w:rFonts w:asciiTheme="minorHAnsi" w:hAnsiTheme="minorHAnsi" w:cstheme="minorHAnsi"/>
        </w:rPr>
        <w:t xml:space="preserve"> region.  </w:t>
      </w:r>
    </w:p>
    <w:p w14:paraId="14641343" w14:textId="6393B18D" w:rsidR="007A5F42" w:rsidRPr="0098583F" w:rsidRDefault="00187A2D" w:rsidP="0098583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8583F">
        <w:rPr>
          <w:rFonts w:asciiTheme="minorHAnsi" w:hAnsiTheme="minorHAnsi" w:cstheme="minorHAnsi"/>
        </w:rPr>
        <w:t xml:space="preserve">Must be available for consumer shows, PADI Business Academies, public speaking events and other </w:t>
      </w:r>
    </w:p>
    <w:p w14:paraId="3AB6A602" w14:textId="1C203ADA" w:rsidR="007A5F42" w:rsidRPr="00AA4693" w:rsidRDefault="00187A2D" w:rsidP="0098583F">
      <w:pPr>
        <w:ind w:left="456" w:right="6051" w:firstLine="259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travel as related to the position. </w:t>
      </w:r>
    </w:p>
    <w:p w14:paraId="2F38C834" w14:textId="1B7E7E50" w:rsidR="007A5F42" w:rsidRPr="00AA4693" w:rsidRDefault="007A5F42" w:rsidP="0098583F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30652ED6" w14:textId="77777777" w:rsidR="007A5F42" w:rsidRPr="00AA4693" w:rsidRDefault="00187A2D">
      <w:pPr>
        <w:spacing w:line="263" w:lineRule="auto"/>
        <w:ind w:left="-5"/>
        <w:rPr>
          <w:rFonts w:asciiTheme="minorHAnsi" w:hAnsiTheme="minorHAnsi" w:cstheme="minorHAnsi"/>
          <w:b/>
        </w:rPr>
      </w:pPr>
      <w:r w:rsidRPr="00AA4693">
        <w:rPr>
          <w:rFonts w:asciiTheme="minorHAnsi" w:hAnsiTheme="minorHAnsi" w:cstheme="minorHAnsi"/>
          <w:b/>
        </w:rPr>
        <w:t xml:space="preserve">OCCUPATIONAL HEALTH &amp; SAFETY RESPONSIBILITES / REQUIREMENTS </w:t>
      </w:r>
    </w:p>
    <w:p w14:paraId="6DB0D3DC" w14:textId="77777777" w:rsidR="0098583F" w:rsidRDefault="00187A2D" w:rsidP="0098583F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Comply with all company OH&amp;S policies and procedures.  </w:t>
      </w:r>
    </w:p>
    <w:p w14:paraId="65C42549" w14:textId="77777777" w:rsidR="0098583F" w:rsidRDefault="0098583F" w:rsidP="0098583F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5709AE8E" w14:textId="77777777" w:rsidR="0098583F" w:rsidRPr="0098583F" w:rsidRDefault="00187A2D" w:rsidP="0098583F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</w:rPr>
      </w:pPr>
      <w:r w:rsidRPr="0098583F">
        <w:rPr>
          <w:rFonts w:asciiTheme="minorHAnsi" w:hAnsiTheme="minorHAnsi" w:cstheme="minorHAnsi"/>
        </w:rPr>
        <w:t xml:space="preserve">Cooperate with management in anything that they do or require, </w:t>
      </w:r>
      <w:r w:rsidR="00B86BFE" w:rsidRPr="0098583F">
        <w:rPr>
          <w:rFonts w:asciiTheme="minorHAnsi" w:hAnsiTheme="minorHAnsi" w:cstheme="minorHAnsi"/>
        </w:rPr>
        <w:t>to</w:t>
      </w:r>
      <w:r w:rsidRPr="0098583F">
        <w:rPr>
          <w:rFonts w:asciiTheme="minorHAnsi" w:hAnsiTheme="minorHAnsi" w:cstheme="minorHAnsi"/>
        </w:rPr>
        <w:t xml:space="preserve"> ensure a safe workplace.   </w:t>
      </w:r>
    </w:p>
    <w:p w14:paraId="722DD9CB" w14:textId="77777777" w:rsidR="0098583F" w:rsidRPr="0098583F" w:rsidRDefault="00187A2D" w:rsidP="0098583F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</w:rPr>
      </w:pPr>
      <w:r w:rsidRPr="0098583F">
        <w:rPr>
          <w:rFonts w:asciiTheme="minorHAnsi" w:hAnsiTheme="minorHAnsi" w:cstheme="minorHAnsi"/>
        </w:rPr>
        <w:t xml:space="preserve">Perform all work duties in a manner which ensures individual health and safety and the health and safety of others. </w:t>
      </w:r>
    </w:p>
    <w:p w14:paraId="3FDEF8E1" w14:textId="4D488547" w:rsidR="007A5F42" w:rsidRPr="0098583F" w:rsidRDefault="00187A2D" w:rsidP="0098583F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</w:rPr>
      </w:pPr>
      <w:r w:rsidRPr="0098583F">
        <w:rPr>
          <w:rFonts w:asciiTheme="minorHAnsi" w:hAnsiTheme="minorHAnsi" w:cstheme="minorHAnsi"/>
        </w:rPr>
        <w:t xml:space="preserve">Take reasonable care for the health and safety of people within the workplace who may be affected </w:t>
      </w:r>
    </w:p>
    <w:p w14:paraId="67FEA96D" w14:textId="77777777" w:rsidR="007A5F42" w:rsidRPr="0098583F" w:rsidRDefault="00187A2D" w:rsidP="0098583F">
      <w:pPr>
        <w:pStyle w:val="ListParagraph"/>
        <w:ind w:firstLine="0"/>
        <w:rPr>
          <w:rFonts w:asciiTheme="minorHAnsi" w:hAnsiTheme="minorHAnsi" w:cstheme="minorHAnsi"/>
        </w:rPr>
      </w:pPr>
      <w:r w:rsidRPr="0098583F">
        <w:rPr>
          <w:rFonts w:asciiTheme="minorHAnsi" w:hAnsiTheme="minorHAnsi" w:cstheme="minorHAnsi"/>
        </w:rPr>
        <w:t xml:space="preserve">by your actions. </w:t>
      </w:r>
    </w:p>
    <w:p w14:paraId="2FB6A4B3" w14:textId="77777777" w:rsidR="007A5F42" w:rsidRPr="00AA4693" w:rsidRDefault="00187A2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 </w:t>
      </w:r>
    </w:p>
    <w:p w14:paraId="1CC8A845" w14:textId="77777777" w:rsidR="00B56780" w:rsidRDefault="00187A2D" w:rsidP="00B56780">
      <w:pPr>
        <w:spacing w:line="263" w:lineRule="auto"/>
        <w:ind w:left="-5"/>
        <w:rPr>
          <w:rFonts w:asciiTheme="minorHAnsi" w:hAnsiTheme="minorHAnsi" w:cstheme="minorHAnsi"/>
        </w:rPr>
      </w:pPr>
      <w:r w:rsidRPr="00B85934">
        <w:rPr>
          <w:rFonts w:asciiTheme="minorHAnsi" w:hAnsiTheme="minorHAnsi" w:cstheme="minorHAnsi"/>
          <w:b/>
        </w:rPr>
        <w:t>QUALIFICATIONS EDUCATION and/or EXPERIENCE</w:t>
      </w:r>
      <w:r w:rsidRPr="00AA4693">
        <w:rPr>
          <w:rFonts w:asciiTheme="minorHAnsi" w:hAnsiTheme="minorHAnsi" w:cstheme="minorHAnsi"/>
        </w:rPr>
        <w:t xml:space="preserve">  </w:t>
      </w:r>
    </w:p>
    <w:p w14:paraId="34A86167" w14:textId="77777777" w:rsidR="00B56780" w:rsidRPr="00B56780" w:rsidRDefault="00187A2D" w:rsidP="00B56780">
      <w:pPr>
        <w:pStyle w:val="ListParagraph"/>
        <w:numPr>
          <w:ilvl w:val="0"/>
          <w:numId w:val="8"/>
        </w:numPr>
        <w:spacing w:line="263" w:lineRule="auto"/>
        <w:rPr>
          <w:rFonts w:asciiTheme="minorHAnsi" w:hAnsiTheme="minorHAnsi" w:cstheme="minorHAnsi"/>
        </w:rPr>
      </w:pPr>
      <w:r w:rsidRPr="00B56780">
        <w:rPr>
          <w:rFonts w:asciiTheme="minorHAnsi" w:hAnsiTheme="minorHAnsi" w:cstheme="minorHAnsi"/>
        </w:rPr>
        <w:t xml:space="preserve">Completed a relevant marketing/communications degree.  </w:t>
      </w:r>
    </w:p>
    <w:p w14:paraId="41CD9102" w14:textId="77777777" w:rsidR="00B56780" w:rsidRPr="00B56780" w:rsidRDefault="00187A2D" w:rsidP="00B56780">
      <w:pPr>
        <w:pStyle w:val="ListParagraph"/>
        <w:numPr>
          <w:ilvl w:val="0"/>
          <w:numId w:val="8"/>
        </w:numPr>
        <w:spacing w:line="263" w:lineRule="auto"/>
        <w:rPr>
          <w:rFonts w:asciiTheme="minorHAnsi" w:hAnsiTheme="minorHAnsi" w:cstheme="minorHAnsi"/>
        </w:rPr>
      </w:pPr>
      <w:r w:rsidRPr="00B56780">
        <w:rPr>
          <w:rFonts w:asciiTheme="minorHAnsi" w:hAnsiTheme="minorHAnsi" w:cstheme="minorHAnsi"/>
        </w:rPr>
        <w:t xml:space="preserve">5+ years’ experience in a marketing/communications role preferred.   </w:t>
      </w:r>
    </w:p>
    <w:p w14:paraId="5C9D13C9" w14:textId="77777777" w:rsidR="00B56780" w:rsidRPr="00B56780" w:rsidRDefault="00B56780" w:rsidP="00B56780">
      <w:pPr>
        <w:pStyle w:val="ListParagraph"/>
        <w:numPr>
          <w:ilvl w:val="0"/>
          <w:numId w:val="8"/>
        </w:numPr>
        <w:spacing w:line="263" w:lineRule="auto"/>
        <w:rPr>
          <w:rFonts w:asciiTheme="minorHAnsi" w:hAnsiTheme="minorHAnsi" w:cstheme="minorHAnsi"/>
        </w:rPr>
      </w:pPr>
      <w:r w:rsidRPr="00B56780">
        <w:rPr>
          <w:rFonts w:asciiTheme="minorHAnsi" w:hAnsiTheme="minorHAnsi" w:cstheme="minorHAnsi"/>
        </w:rPr>
        <w:t xml:space="preserve">Experience using Canva and/or </w:t>
      </w:r>
      <w:r w:rsidR="00187A2D" w:rsidRPr="00B56780">
        <w:rPr>
          <w:rFonts w:asciiTheme="minorHAnsi" w:hAnsiTheme="minorHAnsi" w:cstheme="minorHAnsi"/>
        </w:rPr>
        <w:t>Adobe CS experience preferred</w:t>
      </w:r>
      <w:r w:rsidRPr="00B56780">
        <w:rPr>
          <w:rFonts w:asciiTheme="minorHAnsi" w:hAnsiTheme="minorHAnsi" w:cstheme="minorHAnsi"/>
        </w:rPr>
        <w:t>.</w:t>
      </w:r>
    </w:p>
    <w:p w14:paraId="2AC6C2A3" w14:textId="77777777" w:rsidR="00B56780" w:rsidRPr="00B56780" w:rsidRDefault="00187A2D" w:rsidP="00B56780">
      <w:pPr>
        <w:pStyle w:val="ListParagraph"/>
        <w:numPr>
          <w:ilvl w:val="0"/>
          <w:numId w:val="8"/>
        </w:numPr>
        <w:spacing w:line="263" w:lineRule="auto"/>
        <w:rPr>
          <w:rFonts w:asciiTheme="minorHAnsi" w:hAnsiTheme="minorHAnsi" w:cstheme="minorHAnsi"/>
        </w:rPr>
      </w:pPr>
      <w:r w:rsidRPr="00B56780">
        <w:rPr>
          <w:rFonts w:asciiTheme="minorHAnsi" w:hAnsiTheme="minorHAnsi" w:cstheme="minorHAnsi"/>
        </w:rPr>
        <w:t xml:space="preserve">Digital Marketing skills including SEO &amp; SEM optimization, online advertising, email marketing, social media marketing and basic HTML editing are required. </w:t>
      </w:r>
    </w:p>
    <w:p w14:paraId="4C17C82E" w14:textId="6692DA1F" w:rsidR="007A5F42" w:rsidRPr="00B56780" w:rsidRDefault="00187A2D" w:rsidP="00B56780">
      <w:pPr>
        <w:pStyle w:val="ListParagraph"/>
        <w:numPr>
          <w:ilvl w:val="0"/>
          <w:numId w:val="8"/>
        </w:numPr>
        <w:spacing w:line="263" w:lineRule="auto"/>
        <w:rPr>
          <w:rFonts w:asciiTheme="minorHAnsi" w:hAnsiTheme="minorHAnsi" w:cstheme="minorHAnsi"/>
        </w:rPr>
      </w:pPr>
      <w:r w:rsidRPr="00B56780">
        <w:rPr>
          <w:rFonts w:asciiTheme="minorHAnsi" w:hAnsiTheme="minorHAnsi" w:cstheme="minorHAnsi"/>
        </w:rPr>
        <w:t xml:space="preserve">Strong business acumen and ability to adhere to budgetary requirements. </w:t>
      </w:r>
    </w:p>
    <w:p w14:paraId="47675804" w14:textId="77777777" w:rsidR="00B85934" w:rsidRDefault="00B85934">
      <w:pPr>
        <w:spacing w:line="263" w:lineRule="auto"/>
        <w:ind w:left="-5"/>
        <w:rPr>
          <w:rFonts w:asciiTheme="minorHAnsi" w:hAnsiTheme="minorHAnsi" w:cstheme="minorHAnsi"/>
          <w:b/>
        </w:rPr>
      </w:pPr>
    </w:p>
    <w:p w14:paraId="62A859FB" w14:textId="77777777" w:rsidR="007A5F42" w:rsidRPr="00B85934" w:rsidRDefault="00187A2D">
      <w:pPr>
        <w:spacing w:line="263" w:lineRule="auto"/>
        <w:ind w:left="-5"/>
        <w:rPr>
          <w:rFonts w:asciiTheme="minorHAnsi" w:hAnsiTheme="minorHAnsi" w:cstheme="minorHAnsi"/>
          <w:b/>
        </w:rPr>
      </w:pPr>
      <w:r w:rsidRPr="00B85934">
        <w:rPr>
          <w:rFonts w:asciiTheme="minorHAnsi" w:hAnsiTheme="minorHAnsi" w:cstheme="minorHAnsi"/>
          <w:b/>
        </w:rPr>
        <w:t xml:space="preserve">MATHEMATICAL SKILLS </w:t>
      </w:r>
    </w:p>
    <w:p w14:paraId="6F90EBCA" w14:textId="77777777" w:rsidR="007A5F42" w:rsidRPr="00AA4693" w:rsidRDefault="00187A2D">
      <w:pPr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Ability to calculate figures and amounts such as discounts, interest, commissions, and percentages.  </w:t>
      </w:r>
    </w:p>
    <w:p w14:paraId="25B29D05" w14:textId="77777777" w:rsidR="007A5F42" w:rsidRDefault="00187A2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 </w:t>
      </w:r>
    </w:p>
    <w:p w14:paraId="503E8D60" w14:textId="77777777" w:rsidR="00B85934" w:rsidRDefault="00B85934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LANGUAGE SKILLS</w:t>
      </w:r>
    </w:p>
    <w:p w14:paraId="0AC27D6F" w14:textId="77777777" w:rsidR="00B85934" w:rsidRDefault="00B85934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Fluency in English is essential</w:t>
      </w:r>
    </w:p>
    <w:p w14:paraId="6252D1D4" w14:textId="06521CB2" w:rsidR="00B85934" w:rsidRPr="00B85934" w:rsidRDefault="00B85934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Fluency in </w:t>
      </w:r>
      <w:r w:rsidR="0031111E">
        <w:rPr>
          <w:rFonts w:asciiTheme="minorHAnsi" w:hAnsiTheme="minorHAnsi" w:cstheme="minorHAnsi"/>
        </w:rPr>
        <w:t xml:space="preserve">another core member /consumer EMEA language is desirable: </w:t>
      </w:r>
      <w:r w:rsidRPr="00B85934">
        <w:rPr>
          <w:rFonts w:asciiTheme="minorHAnsi" w:hAnsiTheme="minorHAnsi" w:cstheme="minorHAnsi"/>
          <w:color w:val="auto"/>
        </w:rPr>
        <w:t>German, Spanish, French</w:t>
      </w:r>
      <w:r w:rsidR="0031111E">
        <w:rPr>
          <w:rFonts w:asciiTheme="minorHAnsi" w:hAnsiTheme="minorHAnsi" w:cstheme="minorHAnsi"/>
          <w:color w:val="auto"/>
        </w:rPr>
        <w:t xml:space="preserve"> or Italian.</w:t>
      </w:r>
    </w:p>
    <w:p w14:paraId="3C5C3EC9" w14:textId="77777777" w:rsidR="00B85934" w:rsidRDefault="00B85934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</w:p>
    <w:p w14:paraId="39E18707" w14:textId="77777777" w:rsidR="007A5F42" w:rsidRPr="00B85934" w:rsidRDefault="00187A2D">
      <w:pPr>
        <w:spacing w:line="263" w:lineRule="auto"/>
        <w:ind w:left="-5"/>
        <w:rPr>
          <w:rFonts w:asciiTheme="minorHAnsi" w:hAnsiTheme="minorHAnsi" w:cstheme="minorHAnsi"/>
          <w:b/>
        </w:rPr>
      </w:pPr>
      <w:r w:rsidRPr="00B85934">
        <w:rPr>
          <w:rFonts w:asciiTheme="minorHAnsi" w:hAnsiTheme="minorHAnsi" w:cstheme="minorHAnsi"/>
          <w:b/>
        </w:rPr>
        <w:t xml:space="preserve">CERTIFICATES, LICENSES, REGISTRATIONS </w:t>
      </w:r>
    </w:p>
    <w:p w14:paraId="1C05E180" w14:textId="77777777" w:rsidR="007A5F42" w:rsidRPr="00AA4693" w:rsidRDefault="00187A2D">
      <w:pPr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PADI certification preferred but not essential. </w:t>
      </w:r>
    </w:p>
    <w:p w14:paraId="28A8A9B1" w14:textId="77777777" w:rsidR="007A5F42" w:rsidRPr="00AA4693" w:rsidRDefault="00187A2D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  </w:t>
      </w:r>
    </w:p>
    <w:p w14:paraId="6982BBFF" w14:textId="77777777" w:rsidR="007A5F42" w:rsidRPr="00B85934" w:rsidRDefault="00187A2D">
      <w:pPr>
        <w:spacing w:line="263" w:lineRule="auto"/>
        <w:ind w:left="441" w:right="7067" w:hanging="456"/>
        <w:rPr>
          <w:rFonts w:asciiTheme="minorHAnsi" w:hAnsiTheme="minorHAnsi" w:cstheme="minorHAnsi"/>
          <w:b/>
        </w:rPr>
      </w:pPr>
      <w:r w:rsidRPr="00B85934">
        <w:rPr>
          <w:rFonts w:asciiTheme="minorHAnsi" w:hAnsiTheme="minorHAnsi" w:cstheme="minorHAnsi"/>
          <w:b/>
        </w:rPr>
        <w:t xml:space="preserve">OTHER SKILLS AND ABILITIES  </w:t>
      </w:r>
    </w:p>
    <w:p w14:paraId="57731787" w14:textId="77777777" w:rsidR="007A5F42" w:rsidRPr="00AA4693" w:rsidRDefault="00187A2D" w:rsidP="00B85934">
      <w:pPr>
        <w:numPr>
          <w:ilvl w:val="0"/>
          <w:numId w:val="2"/>
        </w:numPr>
        <w:ind w:left="701" w:right="79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lastRenderedPageBreak/>
        <w:t xml:space="preserve">Strong organization, project development and management skills with attention to detail.  </w:t>
      </w:r>
    </w:p>
    <w:p w14:paraId="755A737A" w14:textId="77777777" w:rsidR="007A5F42" w:rsidRPr="00AA4693" w:rsidRDefault="00187A2D">
      <w:pPr>
        <w:numPr>
          <w:ilvl w:val="0"/>
          <w:numId w:val="2"/>
        </w:numPr>
        <w:ind w:left="701" w:right="3118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Strong written and verbal communication skills.  </w:t>
      </w:r>
    </w:p>
    <w:p w14:paraId="2A0CFC91" w14:textId="77777777" w:rsidR="007A5F42" w:rsidRPr="00AA4693" w:rsidRDefault="00187A2D" w:rsidP="00B85934">
      <w:pPr>
        <w:numPr>
          <w:ilvl w:val="0"/>
          <w:numId w:val="2"/>
        </w:numPr>
        <w:ind w:left="701" w:right="79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>Demonstrated ability to write technical and promotional copy</w:t>
      </w:r>
      <w:r w:rsidR="00B85934">
        <w:rPr>
          <w:rFonts w:asciiTheme="minorHAnsi" w:hAnsiTheme="minorHAnsi" w:cstheme="minorHAnsi"/>
        </w:rPr>
        <w:t>,</w:t>
      </w:r>
      <w:r w:rsidRPr="00AA4693">
        <w:rPr>
          <w:rFonts w:asciiTheme="minorHAnsi" w:hAnsiTheme="minorHAnsi" w:cstheme="minorHAnsi"/>
        </w:rPr>
        <w:t xml:space="preserve"> including online.  </w:t>
      </w:r>
    </w:p>
    <w:p w14:paraId="4F421A38" w14:textId="77777777" w:rsidR="007A5F42" w:rsidRDefault="00187A2D" w:rsidP="00B85934">
      <w:pPr>
        <w:numPr>
          <w:ilvl w:val="0"/>
          <w:numId w:val="2"/>
        </w:numPr>
        <w:ind w:left="701" w:right="-63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Ability to communicate effectively with all levels of management and staff.  </w:t>
      </w:r>
    </w:p>
    <w:p w14:paraId="35F4C47D" w14:textId="25548B2C" w:rsidR="00B85934" w:rsidRPr="00AA4693" w:rsidRDefault="00B85934" w:rsidP="00B85934">
      <w:pPr>
        <w:numPr>
          <w:ilvl w:val="0"/>
          <w:numId w:val="2"/>
        </w:numPr>
        <w:ind w:left="701" w:right="-63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Self-starter able to work with minimum </w:t>
      </w:r>
      <w:r w:rsidR="00B86BFE" w:rsidRPr="00AA4693">
        <w:rPr>
          <w:rFonts w:asciiTheme="minorHAnsi" w:hAnsiTheme="minorHAnsi" w:cstheme="minorHAnsi"/>
        </w:rPr>
        <w:t>supervision,</w:t>
      </w:r>
      <w:r w:rsidRPr="00AA4693">
        <w:rPr>
          <w:rFonts w:asciiTheme="minorHAnsi" w:hAnsiTheme="minorHAnsi" w:cstheme="minorHAnsi"/>
        </w:rPr>
        <w:t xml:space="preserve"> problem solver.  </w:t>
      </w:r>
    </w:p>
    <w:p w14:paraId="0A22C9B4" w14:textId="4709814F" w:rsidR="007A5F42" w:rsidRPr="00AA4693" w:rsidRDefault="00187A2D">
      <w:pPr>
        <w:numPr>
          <w:ilvl w:val="0"/>
          <w:numId w:val="2"/>
        </w:numPr>
        <w:ind w:left="701" w:right="3118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PC, </w:t>
      </w:r>
      <w:r w:rsidR="00B86BFE" w:rsidRPr="00AA4693">
        <w:rPr>
          <w:rFonts w:asciiTheme="minorHAnsi" w:hAnsiTheme="minorHAnsi" w:cstheme="minorHAnsi"/>
        </w:rPr>
        <w:t>email,</w:t>
      </w:r>
      <w:r w:rsidRPr="00AA4693">
        <w:rPr>
          <w:rFonts w:asciiTheme="minorHAnsi" w:hAnsiTheme="minorHAnsi" w:cstheme="minorHAnsi"/>
        </w:rPr>
        <w:t xml:space="preserve"> and internet literate.   </w:t>
      </w:r>
    </w:p>
    <w:p w14:paraId="73A0AD25" w14:textId="77777777" w:rsidR="007A5F42" w:rsidRPr="00AA4693" w:rsidRDefault="00B85934">
      <w:pPr>
        <w:numPr>
          <w:ilvl w:val="0"/>
          <w:numId w:val="2"/>
        </w:numPr>
        <w:ind w:left="701" w:right="3118" w:hanging="3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87A2D" w:rsidRPr="00AA4693">
        <w:rPr>
          <w:rFonts w:asciiTheme="minorHAnsi" w:hAnsiTheme="minorHAnsi" w:cstheme="minorHAnsi"/>
        </w:rPr>
        <w:t xml:space="preserve">resentation skills.  </w:t>
      </w:r>
    </w:p>
    <w:p w14:paraId="761F4B77" w14:textId="77777777" w:rsidR="007A5F42" w:rsidRPr="00AA4693" w:rsidRDefault="00187A2D">
      <w:pPr>
        <w:numPr>
          <w:ilvl w:val="0"/>
          <w:numId w:val="2"/>
        </w:numPr>
        <w:ind w:left="701" w:right="3118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Dedication to customer service and satisfaction.  </w:t>
      </w:r>
    </w:p>
    <w:p w14:paraId="299F0B25" w14:textId="65814E9F" w:rsidR="007A5F42" w:rsidRPr="00AA4693" w:rsidRDefault="00187A2D">
      <w:pPr>
        <w:numPr>
          <w:ilvl w:val="0"/>
          <w:numId w:val="2"/>
        </w:numPr>
        <w:ind w:left="701" w:right="3118" w:hanging="358"/>
        <w:rPr>
          <w:rFonts w:asciiTheme="minorHAnsi" w:hAnsiTheme="minorHAnsi" w:cstheme="minorHAnsi"/>
        </w:rPr>
      </w:pPr>
      <w:r w:rsidRPr="00AA4693">
        <w:rPr>
          <w:rFonts w:asciiTheme="minorHAnsi" w:hAnsiTheme="minorHAnsi" w:cstheme="minorHAnsi"/>
        </w:rPr>
        <w:t xml:space="preserve">Possess passion, </w:t>
      </w:r>
      <w:r w:rsidR="00B86BFE" w:rsidRPr="00AA4693">
        <w:rPr>
          <w:rFonts w:asciiTheme="minorHAnsi" w:hAnsiTheme="minorHAnsi" w:cstheme="minorHAnsi"/>
        </w:rPr>
        <w:t>creativity,</w:t>
      </w:r>
      <w:r w:rsidRPr="00AA4693">
        <w:rPr>
          <w:rFonts w:asciiTheme="minorHAnsi" w:hAnsiTheme="minorHAnsi" w:cstheme="minorHAnsi"/>
        </w:rPr>
        <w:t xml:space="preserve"> and enthusiasm for assignments. </w:t>
      </w:r>
    </w:p>
    <w:p w14:paraId="557B481B" w14:textId="77777777" w:rsidR="007A5F42" w:rsidRPr="00194A5D" w:rsidRDefault="00187A2D">
      <w:pPr>
        <w:spacing w:after="0" w:line="259" w:lineRule="auto"/>
        <w:ind w:left="0" w:firstLine="0"/>
        <w:rPr>
          <w:rFonts w:asciiTheme="minorHAnsi" w:hAnsiTheme="minorHAnsi" w:cstheme="minorHAnsi"/>
          <w:i/>
        </w:rPr>
      </w:pPr>
      <w:r w:rsidRPr="00194A5D">
        <w:rPr>
          <w:rFonts w:asciiTheme="minorHAnsi" w:hAnsiTheme="minorHAnsi" w:cstheme="minorHAnsi"/>
          <w:i/>
        </w:rPr>
        <w:t xml:space="preserve"> </w:t>
      </w:r>
    </w:p>
    <w:p w14:paraId="758A2074" w14:textId="77777777" w:rsidR="00194A5D" w:rsidRDefault="00194A5D">
      <w:pPr>
        <w:spacing w:after="0" w:line="259" w:lineRule="auto"/>
        <w:ind w:left="0" w:firstLine="0"/>
        <w:rPr>
          <w:rFonts w:asciiTheme="minorHAnsi" w:hAnsiTheme="minorHAnsi" w:cstheme="minorHAnsi"/>
          <w:i/>
        </w:rPr>
      </w:pPr>
    </w:p>
    <w:p w14:paraId="4F0BEA84" w14:textId="4E5024AA" w:rsidR="007A5F42" w:rsidRPr="00194A5D" w:rsidRDefault="00194A5D">
      <w:pPr>
        <w:spacing w:after="0" w:line="259" w:lineRule="auto"/>
        <w:ind w:left="0" w:firstLine="0"/>
        <w:rPr>
          <w:rFonts w:asciiTheme="minorHAnsi" w:hAnsiTheme="minorHAnsi" w:cstheme="minorHAnsi"/>
          <w:i/>
        </w:rPr>
      </w:pPr>
      <w:r w:rsidRPr="00194A5D">
        <w:rPr>
          <w:rFonts w:asciiTheme="minorHAnsi" w:hAnsiTheme="minorHAnsi" w:cstheme="minorHAnsi"/>
          <w:i/>
        </w:rPr>
        <w:t>The role is based in Bristol, UK with the option for hybrid working (</w:t>
      </w:r>
      <w:r w:rsidR="00B86BFE">
        <w:rPr>
          <w:rFonts w:asciiTheme="minorHAnsi" w:hAnsiTheme="minorHAnsi" w:cstheme="minorHAnsi"/>
          <w:i/>
        </w:rPr>
        <w:t>i.e. split between working at home and the Bristol office</w:t>
      </w:r>
      <w:r w:rsidRPr="00194A5D">
        <w:rPr>
          <w:rFonts w:asciiTheme="minorHAnsi" w:hAnsiTheme="minorHAnsi" w:cstheme="minorHAnsi"/>
          <w:i/>
        </w:rPr>
        <w:t>). The role is not suitable for permanent remote working. Commencement of employment is conditional upon the right to work in the UK.</w:t>
      </w:r>
    </w:p>
    <w:sectPr w:rsidR="007A5F42" w:rsidRPr="00194A5D">
      <w:pgSz w:w="11906" w:h="16838"/>
      <w:pgMar w:top="820" w:right="1024" w:bottom="805" w:left="11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DA6"/>
    <w:multiLevelType w:val="hybridMultilevel"/>
    <w:tmpl w:val="9D740044"/>
    <w:lvl w:ilvl="0" w:tplc="B16AAAEA">
      <w:start w:val="1"/>
      <w:numFmt w:val="bullet"/>
      <w:lvlText w:val="•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3CC60A4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617A1CA6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C3C7D4A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DF5EA09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4D6F56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40382E0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BB3C7DA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E2C8922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51A67B6"/>
    <w:multiLevelType w:val="hybridMultilevel"/>
    <w:tmpl w:val="F8CA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7FE"/>
    <w:multiLevelType w:val="hybridMultilevel"/>
    <w:tmpl w:val="5E7C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CCA"/>
    <w:multiLevelType w:val="hybridMultilevel"/>
    <w:tmpl w:val="3A74C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D30"/>
    <w:multiLevelType w:val="hybridMultilevel"/>
    <w:tmpl w:val="4E907654"/>
    <w:lvl w:ilvl="0" w:tplc="ED184F26">
      <w:start w:val="1"/>
      <w:numFmt w:val="bullet"/>
      <w:lvlText w:val="•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BB1007A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EFE68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C6A7C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A5E22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450DA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05B7A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057D4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26610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B514C"/>
    <w:multiLevelType w:val="hybridMultilevel"/>
    <w:tmpl w:val="1CEC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46B7"/>
    <w:multiLevelType w:val="hybridMultilevel"/>
    <w:tmpl w:val="5B4008F0"/>
    <w:lvl w:ilvl="0" w:tplc="08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7E6D6AA3"/>
    <w:multiLevelType w:val="hybridMultilevel"/>
    <w:tmpl w:val="69E0332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28260208">
    <w:abstractNumId w:val="4"/>
  </w:num>
  <w:num w:numId="2" w16cid:durableId="996306948">
    <w:abstractNumId w:val="0"/>
  </w:num>
  <w:num w:numId="3" w16cid:durableId="1623657431">
    <w:abstractNumId w:val="6"/>
  </w:num>
  <w:num w:numId="4" w16cid:durableId="1913002103">
    <w:abstractNumId w:val="5"/>
  </w:num>
  <w:num w:numId="5" w16cid:durableId="1220364933">
    <w:abstractNumId w:val="3"/>
  </w:num>
  <w:num w:numId="6" w16cid:durableId="919405778">
    <w:abstractNumId w:val="2"/>
  </w:num>
  <w:num w:numId="7" w16cid:durableId="2138990558">
    <w:abstractNumId w:val="1"/>
  </w:num>
  <w:num w:numId="8" w16cid:durableId="445198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42"/>
    <w:rsid w:val="00153E02"/>
    <w:rsid w:val="00187A2D"/>
    <w:rsid w:val="00194A5D"/>
    <w:rsid w:val="0031111E"/>
    <w:rsid w:val="00365ED4"/>
    <w:rsid w:val="00790D4A"/>
    <w:rsid w:val="007A5F42"/>
    <w:rsid w:val="0098583F"/>
    <w:rsid w:val="00AA4693"/>
    <w:rsid w:val="00B20C20"/>
    <w:rsid w:val="00B56780"/>
    <w:rsid w:val="00B85934"/>
    <w:rsid w:val="00B86BFE"/>
    <w:rsid w:val="00D93A7F"/>
    <w:rsid w:val="00F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20E0"/>
  <w15:docId w15:val="{D29113AB-AF0D-42CE-8290-44CBE96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Regional-Marketing-Executive[1].pdf</vt:lpstr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Regional-Marketing-Executive[1].pdf</dc:title>
  <dc:subject/>
  <dc:creator>Beth.Rischmiller</dc:creator>
  <cp:keywords/>
  <cp:lastModifiedBy>Beth Lanfranchi</cp:lastModifiedBy>
  <cp:revision>2</cp:revision>
  <dcterms:created xsi:type="dcterms:W3CDTF">2022-10-17T14:13:00Z</dcterms:created>
  <dcterms:modified xsi:type="dcterms:W3CDTF">2022-10-17T14:13:00Z</dcterms:modified>
</cp:coreProperties>
</file>